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217C" w14:textId="374B69E3" w:rsidR="004B072F" w:rsidRDefault="004B072F" w:rsidP="00854701">
      <w:pPr>
        <w:jc w:val="both"/>
      </w:pPr>
    </w:p>
    <w:p w14:paraId="460FE21D" w14:textId="69BCD50E" w:rsidR="00854701" w:rsidRPr="00B96003" w:rsidRDefault="00854701" w:rsidP="00854701">
      <w:pPr>
        <w:jc w:val="center"/>
        <w:rPr>
          <w:rFonts w:cstheme="minorHAnsi"/>
          <w:b/>
        </w:rPr>
      </w:pPr>
      <w:r>
        <w:rPr>
          <w:rFonts w:cstheme="minorHAnsi"/>
          <w:b/>
        </w:rPr>
        <w:t>Alertas</w:t>
      </w:r>
      <w:r w:rsidRPr="00B96003">
        <w:rPr>
          <w:rFonts w:cstheme="minorHAnsi"/>
          <w:b/>
        </w:rPr>
        <w:t xml:space="preserve"> del archivo CNT </w:t>
      </w:r>
      <w:proofErr w:type="spellStart"/>
      <w:r w:rsidRPr="00B96003">
        <w:rPr>
          <w:rFonts w:cstheme="minorHAnsi"/>
          <w:b/>
        </w:rPr>
        <w:t>desagregadas_CyK</w:t>
      </w:r>
      <w:proofErr w:type="spellEnd"/>
    </w:p>
    <w:p w14:paraId="1B5C240B" w14:textId="77777777" w:rsidR="00854701" w:rsidRPr="00854701" w:rsidRDefault="00854701" w:rsidP="00854701">
      <w:pPr>
        <w:jc w:val="both"/>
        <w:rPr>
          <w:rFonts w:cstheme="minorHAnsi"/>
        </w:rPr>
      </w:pPr>
    </w:p>
    <w:p w14:paraId="4D099D40" w14:textId="76323F54" w:rsidR="00854701" w:rsidRPr="00854701" w:rsidRDefault="00854701" w:rsidP="00854701">
      <w:pPr>
        <w:jc w:val="both"/>
        <w:rPr>
          <w:rFonts w:cstheme="minorHAnsi"/>
        </w:rPr>
      </w:pPr>
      <w:r>
        <w:rPr>
          <w:rFonts w:cstheme="minorHAnsi"/>
        </w:rPr>
        <w:t xml:space="preserve">El archivo de las </w:t>
      </w:r>
      <w:r w:rsidRPr="00854701">
        <w:rPr>
          <w:rFonts w:cstheme="minorHAnsi"/>
        </w:rPr>
        <w:t xml:space="preserve">CNT </w:t>
      </w:r>
      <w:proofErr w:type="spellStart"/>
      <w:r w:rsidRPr="00854701">
        <w:rPr>
          <w:rFonts w:cstheme="minorHAnsi"/>
        </w:rPr>
        <w:t>desagregadas_CyK</w:t>
      </w:r>
      <w:proofErr w:type="spellEnd"/>
      <w:r>
        <w:rPr>
          <w:rFonts w:cstheme="minorHAnsi"/>
        </w:rPr>
        <w:t xml:space="preserve"> es un </w:t>
      </w:r>
      <w:r w:rsidRPr="00854701">
        <w:rPr>
          <w:rFonts w:cstheme="minorHAnsi"/>
        </w:rPr>
        <w:t>enfoque “de trabajo” en el que se tiene el VAB por actividad económica a 45 industrias</w:t>
      </w:r>
      <w:r>
        <w:rPr>
          <w:rFonts w:cstheme="minorHAnsi"/>
        </w:rPr>
        <w:t xml:space="preserve"> con</w:t>
      </w:r>
      <w:r w:rsidRPr="00854701">
        <w:rPr>
          <w:rFonts w:cstheme="minorHAnsi"/>
        </w:rPr>
        <w:t xml:space="preserve"> una óptica simétrica entre industrias y productos</w:t>
      </w:r>
      <w:r>
        <w:rPr>
          <w:rFonts w:cstheme="minorHAnsi"/>
        </w:rPr>
        <w:t>. Cabe destacar que, C</w:t>
      </w:r>
      <w:r w:rsidRPr="00854701">
        <w:rPr>
          <w:rFonts w:cstheme="minorHAnsi"/>
        </w:rPr>
        <w:t xml:space="preserve">NT ecuatorianas se realizan mediante el método indirecto, que expresa que hay fuentes de información provenientes de registros administrativos, encuestas, bases de datos, </w:t>
      </w:r>
      <w:r>
        <w:rPr>
          <w:rFonts w:cstheme="minorHAnsi"/>
        </w:rPr>
        <w:t xml:space="preserve">y, </w:t>
      </w:r>
      <w:r w:rsidRPr="00854701">
        <w:rPr>
          <w:rFonts w:cstheme="minorHAnsi"/>
        </w:rPr>
        <w:t>además</w:t>
      </w:r>
      <w:r>
        <w:rPr>
          <w:rFonts w:cstheme="minorHAnsi"/>
        </w:rPr>
        <w:t>,</w:t>
      </w:r>
      <w:r w:rsidRPr="00854701">
        <w:rPr>
          <w:rFonts w:cstheme="minorHAnsi"/>
        </w:rPr>
        <w:t xml:space="preserve"> se calculan ciertos indicadores y variables mediante métodos sintéticos y tasas teóricas ya que no dispone de información de base original.</w:t>
      </w:r>
    </w:p>
    <w:p w14:paraId="04E271ED" w14:textId="77777777" w:rsidR="00854701" w:rsidRPr="00854701" w:rsidRDefault="00854701" w:rsidP="00854701">
      <w:pPr>
        <w:jc w:val="both"/>
        <w:rPr>
          <w:rFonts w:cstheme="minorHAnsi"/>
        </w:rPr>
      </w:pPr>
    </w:p>
    <w:p w14:paraId="06868D75" w14:textId="008570C0" w:rsidR="00854701" w:rsidRPr="00854701" w:rsidRDefault="00854701" w:rsidP="00854701">
      <w:pPr>
        <w:jc w:val="both"/>
        <w:rPr>
          <w:rFonts w:cstheme="minorHAnsi"/>
        </w:rPr>
      </w:pPr>
      <w:r w:rsidRPr="00854701">
        <w:rPr>
          <w:rFonts w:cstheme="minorHAnsi"/>
        </w:rPr>
        <w:t>Con relación a</w:t>
      </w:r>
      <w:r w:rsidRPr="00854701">
        <w:rPr>
          <w:rFonts w:cstheme="minorHAnsi"/>
        </w:rPr>
        <w:t xml:space="preserve"> l</w:t>
      </w:r>
      <w:r>
        <w:rPr>
          <w:rFonts w:cstheme="minorHAnsi"/>
        </w:rPr>
        <w:t>as</w:t>
      </w:r>
      <w:r w:rsidRPr="00854701">
        <w:rPr>
          <w:rFonts w:cstheme="minorHAnsi"/>
        </w:rPr>
        <w:t xml:space="preserve"> variables de las que no se dispone información de base</w:t>
      </w:r>
      <w:r>
        <w:rPr>
          <w:rFonts w:cstheme="minorHAnsi"/>
        </w:rPr>
        <w:t>,</w:t>
      </w:r>
      <w:r w:rsidRPr="00854701">
        <w:rPr>
          <w:rFonts w:cstheme="minorHAnsi"/>
        </w:rPr>
        <w:t xml:space="preserve"> se calculan mediante indicadores sintéticos y tasas teóricas que son producto de un enfoque de </w:t>
      </w:r>
      <w:r w:rsidRPr="00854701">
        <w:rPr>
          <w:rFonts w:cstheme="minorHAnsi"/>
        </w:rPr>
        <w:t>cálculo</w:t>
      </w:r>
      <w:r w:rsidRPr="00854701">
        <w:rPr>
          <w:rFonts w:cstheme="minorHAnsi"/>
        </w:rPr>
        <w:t xml:space="preserve"> indirecto</w:t>
      </w:r>
      <w:r>
        <w:rPr>
          <w:rFonts w:cstheme="minorHAnsi"/>
        </w:rPr>
        <w:t xml:space="preserve">. Asimismo, </w:t>
      </w:r>
      <w:r w:rsidRPr="00854701">
        <w:rPr>
          <w:rFonts w:cstheme="minorHAnsi"/>
        </w:rPr>
        <w:t>por la naturaleza de la oportunidad de la información coyuntural se calculan mediante coeficientes técnicos obtenidos de las cuentas nacionales anuales y no mediante indicadores de base.</w:t>
      </w:r>
    </w:p>
    <w:p w14:paraId="72ED884F" w14:textId="77777777" w:rsidR="00854701" w:rsidRPr="00854701" w:rsidRDefault="00854701" w:rsidP="00854701">
      <w:pPr>
        <w:jc w:val="both"/>
        <w:rPr>
          <w:rFonts w:cstheme="minorHAnsi"/>
        </w:rPr>
      </w:pPr>
    </w:p>
    <w:p w14:paraId="59C3033C" w14:textId="4AD3E01A" w:rsidR="00854701" w:rsidRPr="00854701" w:rsidRDefault="00854701" w:rsidP="00854701">
      <w:pPr>
        <w:jc w:val="both"/>
        <w:rPr>
          <w:rFonts w:cstheme="minorHAnsi"/>
        </w:rPr>
      </w:pPr>
      <w:r>
        <w:rPr>
          <w:rFonts w:cstheme="minorHAnsi"/>
        </w:rPr>
        <w:t>Estos cálculos se realizan por ejemplo para el caso d</w:t>
      </w:r>
      <w:r w:rsidRPr="00854701">
        <w:rPr>
          <w:rFonts w:cstheme="minorHAnsi"/>
        </w:rPr>
        <w:t xml:space="preserve">el consumo de los </w:t>
      </w:r>
      <w:r w:rsidRPr="00854701">
        <w:rPr>
          <w:rFonts w:cstheme="minorHAnsi"/>
        </w:rPr>
        <w:t xml:space="preserve">hogares </w:t>
      </w:r>
      <w:r>
        <w:rPr>
          <w:rFonts w:cstheme="minorHAnsi"/>
        </w:rPr>
        <w:t xml:space="preserve">que se obtiene </w:t>
      </w:r>
      <w:r w:rsidRPr="00854701">
        <w:rPr>
          <w:rFonts w:cstheme="minorHAnsi"/>
        </w:rPr>
        <w:t xml:space="preserve">en forma de residuo, </w:t>
      </w:r>
      <w:r>
        <w:rPr>
          <w:rFonts w:cstheme="minorHAnsi"/>
        </w:rPr>
        <w:t>d</w:t>
      </w:r>
      <w:r w:rsidRPr="00854701">
        <w:rPr>
          <w:rFonts w:cstheme="minorHAnsi"/>
        </w:rPr>
        <w:t>eben deducirse otros usos (por ejemplo, el consumo intermedio, el consumo del gobierno, la formación de capital fijo y las variaciones de existencias) de la oferta interna total. Este método suele basarse en coeficientes para llenar los vacíos y pueden calcularse como un porcentaje o tasa teórica de los flujos subyacentes.</w:t>
      </w:r>
    </w:p>
    <w:p w14:paraId="29600C9C" w14:textId="77777777" w:rsidR="00854701" w:rsidRPr="00854701" w:rsidRDefault="00854701" w:rsidP="00854701">
      <w:pPr>
        <w:jc w:val="both"/>
        <w:rPr>
          <w:rFonts w:cstheme="minorHAnsi"/>
        </w:rPr>
      </w:pPr>
    </w:p>
    <w:p w14:paraId="64D08128" w14:textId="4346E4D3" w:rsidR="00854701" w:rsidRPr="00854701" w:rsidRDefault="00854701" w:rsidP="00854701">
      <w:pPr>
        <w:jc w:val="both"/>
        <w:rPr>
          <w:rFonts w:cstheme="minorHAnsi"/>
        </w:rPr>
      </w:pPr>
      <w:r w:rsidRPr="00854701">
        <w:rPr>
          <w:rFonts w:cstheme="minorHAnsi"/>
        </w:rPr>
        <w:t>Este particular sucede también en el cálculo del VAB por clase de actividad económica en el caso de actividades en las que no se dispone de indicadores de base como: animales vivos, silvicultura, minería, otros servicios</w:t>
      </w:r>
      <w:r>
        <w:rPr>
          <w:rFonts w:cstheme="minorHAnsi"/>
        </w:rPr>
        <w:t>.</w:t>
      </w:r>
    </w:p>
    <w:p w14:paraId="2DF7B61F" w14:textId="77777777" w:rsidR="00854701" w:rsidRPr="00854701" w:rsidRDefault="00854701" w:rsidP="00854701">
      <w:pPr>
        <w:jc w:val="both"/>
        <w:rPr>
          <w:rFonts w:cstheme="minorHAnsi"/>
        </w:rPr>
      </w:pPr>
    </w:p>
    <w:p w14:paraId="6557206E" w14:textId="67526CC3" w:rsidR="00854701" w:rsidRPr="00854701" w:rsidRDefault="00854701" w:rsidP="00854701">
      <w:pPr>
        <w:jc w:val="both"/>
        <w:rPr>
          <w:rFonts w:cstheme="minorHAnsi"/>
        </w:rPr>
      </w:pPr>
      <w:r>
        <w:rPr>
          <w:rFonts w:cstheme="minorHAnsi"/>
        </w:rPr>
        <w:t xml:space="preserve">Por otro lado, </w:t>
      </w:r>
      <w:r w:rsidRPr="00854701">
        <w:rPr>
          <w:rFonts w:cstheme="minorHAnsi"/>
        </w:rPr>
        <w:t>se debe considerar el impacto que esta información puede tener en los usuarios por la política de revisiones que tienen las CNT.</w:t>
      </w:r>
      <w:r>
        <w:rPr>
          <w:rFonts w:cstheme="minorHAnsi"/>
        </w:rPr>
        <w:t xml:space="preserve"> </w:t>
      </w:r>
      <w:r w:rsidRPr="00854701">
        <w:rPr>
          <w:rFonts w:cstheme="minorHAnsi"/>
        </w:rPr>
        <w:t>En concreto las CNT son objeto de revisiones e incorporación de información de base en el corto plazo y por eso la información puede sufrir cambios que son parte del procedimiento normal de cálculo.</w:t>
      </w:r>
    </w:p>
    <w:p w14:paraId="5A83F726" w14:textId="77777777" w:rsidR="00854701" w:rsidRPr="00854701" w:rsidRDefault="00854701" w:rsidP="00854701">
      <w:pPr>
        <w:jc w:val="both"/>
        <w:rPr>
          <w:rFonts w:cstheme="minorHAnsi"/>
        </w:rPr>
      </w:pPr>
    </w:p>
    <w:sectPr w:rsidR="00854701" w:rsidRPr="0085470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CE72" w14:textId="77777777" w:rsidR="00574587" w:rsidRDefault="00574587" w:rsidP="00854701">
      <w:r>
        <w:separator/>
      </w:r>
    </w:p>
  </w:endnote>
  <w:endnote w:type="continuationSeparator" w:id="0">
    <w:p w14:paraId="0DAF1600" w14:textId="77777777" w:rsidR="00574587" w:rsidRDefault="00574587" w:rsidP="0085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42D0" w14:textId="77777777" w:rsidR="00574587" w:rsidRDefault="00574587" w:rsidP="00854701">
      <w:r>
        <w:separator/>
      </w:r>
    </w:p>
  </w:footnote>
  <w:footnote w:type="continuationSeparator" w:id="0">
    <w:p w14:paraId="1A8CEEA0" w14:textId="77777777" w:rsidR="00574587" w:rsidRDefault="00574587" w:rsidP="0085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B84E" w14:textId="210BC57E" w:rsidR="00854701" w:rsidRDefault="0085470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105CF83" wp14:editId="0A8248DD">
          <wp:simplePos x="0" y="0"/>
          <wp:positionH relativeFrom="margin">
            <wp:posOffset>243840</wp:posOffset>
          </wp:positionH>
          <wp:positionV relativeFrom="margin">
            <wp:posOffset>-868680</wp:posOffset>
          </wp:positionV>
          <wp:extent cx="5305425" cy="807720"/>
          <wp:effectExtent l="0" t="0" r="9525" b="0"/>
          <wp:wrapSquare wrapText="bothSides"/>
          <wp:docPr id="3" name="Imagen 3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25" cy="8077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007E"/>
    <w:multiLevelType w:val="hybridMultilevel"/>
    <w:tmpl w:val="3D78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1"/>
    <w:rsid w:val="004B072F"/>
    <w:rsid w:val="00574587"/>
    <w:rsid w:val="0085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2402"/>
  <w15:chartTrackingRefBased/>
  <w15:docId w15:val="{0AB87417-83C0-4BAF-AB86-4E6A940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01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70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701"/>
  </w:style>
  <w:style w:type="paragraph" w:styleId="Piedepgina">
    <w:name w:val="footer"/>
    <w:basedOn w:val="Normal"/>
    <w:link w:val="PiedepginaCar"/>
    <w:uiPriority w:val="99"/>
    <w:unhideWhenUsed/>
    <w:rsid w:val="0085470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701"/>
  </w:style>
  <w:style w:type="paragraph" w:styleId="Prrafodelista">
    <w:name w:val="List Paragraph"/>
    <w:basedOn w:val="Normal"/>
    <w:uiPriority w:val="34"/>
    <w:qFormat/>
    <w:rsid w:val="00854701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Valdivieso</dc:creator>
  <cp:keywords/>
  <dc:description/>
  <cp:lastModifiedBy>Alejandra Valdivieso</cp:lastModifiedBy>
  <cp:revision>1</cp:revision>
  <dcterms:created xsi:type="dcterms:W3CDTF">2021-08-23T18:04:00Z</dcterms:created>
  <dcterms:modified xsi:type="dcterms:W3CDTF">2021-08-23T18:18:00Z</dcterms:modified>
</cp:coreProperties>
</file>